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5E" w:rsidRPr="006F055E" w:rsidRDefault="006F055E" w:rsidP="006F055E">
      <w:pPr>
        <w:jc w:val="center"/>
        <w:rPr>
          <w:rStyle w:val="x193iq5w"/>
          <w:b/>
        </w:rPr>
      </w:pPr>
      <w:r w:rsidRPr="006F055E">
        <w:rPr>
          <w:rStyle w:val="x193iq5w"/>
          <w:b/>
        </w:rPr>
        <w:t>REGULAMIN OTRZYMANIA DOFINANSOWANIA</w:t>
      </w:r>
    </w:p>
    <w:p w:rsidR="006F055E" w:rsidRDefault="006F055E" w:rsidP="006F055E">
      <w:pPr>
        <w:jc w:val="center"/>
        <w:rPr>
          <w:rStyle w:val="x193iq5w"/>
          <w:b/>
        </w:rPr>
      </w:pPr>
      <w:r w:rsidRPr="006F055E">
        <w:rPr>
          <w:rStyle w:val="x193iq5w"/>
          <w:b/>
        </w:rPr>
        <w:t xml:space="preserve">na </w:t>
      </w:r>
      <w:proofErr w:type="spellStart"/>
      <w:r w:rsidRPr="006F055E">
        <w:rPr>
          <w:rStyle w:val="x193iq5w"/>
          <w:b/>
        </w:rPr>
        <w:t>starylizację</w:t>
      </w:r>
      <w:proofErr w:type="spellEnd"/>
      <w:r w:rsidRPr="006F055E">
        <w:rPr>
          <w:rStyle w:val="x193iq5w"/>
          <w:b/>
        </w:rPr>
        <w:t>/</w:t>
      </w:r>
      <w:proofErr w:type="spellStart"/>
      <w:r w:rsidRPr="006F055E">
        <w:rPr>
          <w:rStyle w:val="x193iq5w"/>
          <w:b/>
        </w:rPr>
        <w:t>kastarcję</w:t>
      </w:r>
      <w:proofErr w:type="spellEnd"/>
      <w:r w:rsidRPr="006F055E">
        <w:rPr>
          <w:rStyle w:val="x193iq5w"/>
          <w:b/>
        </w:rPr>
        <w:t xml:space="preserve"> oraz </w:t>
      </w:r>
      <w:proofErr w:type="spellStart"/>
      <w:r w:rsidRPr="006F055E">
        <w:rPr>
          <w:rStyle w:val="x193iq5w"/>
          <w:b/>
        </w:rPr>
        <w:t>chipowanie</w:t>
      </w:r>
      <w:proofErr w:type="spellEnd"/>
      <w:r w:rsidRPr="006F055E">
        <w:rPr>
          <w:rStyle w:val="x193iq5w"/>
          <w:b/>
        </w:rPr>
        <w:t xml:space="preserve"> zwierzęcia (psa/kota)</w:t>
      </w:r>
    </w:p>
    <w:p w:rsidR="00825F66" w:rsidRPr="006F055E" w:rsidRDefault="00825F66" w:rsidP="006F055E">
      <w:pPr>
        <w:jc w:val="center"/>
        <w:rPr>
          <w:rStyle w:val="x193iq5w"/>
          <w:b/>
        </w:rPr>
      </w:pP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1. Mieszkańcy Gminy Stromiec</w:t>
      </w:r>
      <w:r>
        <w:rPr>
          <w:rStyle w:val="x193iq5w"/>
        </w:rPr>
        <w:t xml:space="preserve"> (opiekunowie psów i kotów) mogą skorzystać </w:t>
      </w:r>
      <w:r>
        <w:rPr>
          <w:rStyle w:val="x193iq5w"/>
        </w:rPr>
        <w:br/>
      </w:r>
      <w:r>
        <w:rPr>
          <w:rStyle w:val="x193iq5w"/>
        </w:rPr>
        <w:t xml:space="preserve">z dofinansowania w 100% do zabiegów sterylizacji suk i kotek, kastracji psów i kocurów oraz ich obligatoryjne </w:t>
      </w:r>
      <w:proofErr w:type="spellStart"/>
      <w:r>
        <w:rPr>
          <w:rStyle w:val="x193iq5w"/>
        </w:rPr>
        <w:t>chipowania</w:t>
      </w:r>
      <w:proofErr w:type="spellEnd"/>
      <w:r>
        <w:rPr>
          <w:rStyle w:val="x193iq5w"/>
        </w:rPr>
        <w:t xml:space="preserve">. W tym celu należy złożyć prawidłowo wypełniony wniosek </w:t>
      </w:r>
      <w:r>
        <w:rPr>
          <w:rStyle w:val="x193iq5w"/>
        </w:rPr>
        <w:br/>
      </w:r>
      <w:r>
        <w:rPr>
          <w:rStyle w:val="x193iq5w"/>
        </w:rPr>
        <w:t>w określonym termi</w:t>
      </w:r>
      <w:r>
        <w:rPr>
          <w:rStyle w:val="x193iq5w"/>
        </w:rPr>
        <w:t>nie do Urzędu Gminy w Stromcu</w:t>
      </w:r>
      <w:r>
        <w:rPr>
          <w:rStyle w:val="x193iq5w"/>
        </w:rPr>
        <w:t xml:space="preserve">.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2.</w:t>
      </w:r>
      <w:r w:rsidR="00825F66">
        <w:rPr>
          <w:rStyle w:val="x193iq5w"/>
        </w:rPr>
        <w:t xml:space="preserve"> Właściciel zwierzęcia </w:t>
      </w:r>
      <w:r>
        <w:rPr>
          <w:rStyle w:val="x193iq5w"/>
        </w:rPr>
        <w:t xml:space="preserve">w ramach niniejszego zadania może wnioskować o wykonanie maksymalnie 1 zabiegu sterylizacji/kastracji oraz obowiązkowe </w:t>
      </w:r>
      <w:proofErr w:type="spellStart"/>
      <w:r>
        <w:rPr>
          <w:rStyle w:val="x193iq5w"/>
        </w:rPr>
        <w:t>chipowanie</w:t>
      </w:r>
      <w:proofErr w:type="spellEnd"/>
      <w:r>
        <w:rPr>
          <w:rStyle w:val="x193iq5w"/>
        </w:rPr>
        <w:t xml:space="preserve"> zwierzęcia poddanego zabiegowi</w:t>
      </w:r>
      <w:r>
        <w:rPr>
          <w:rStyle w:val="x193iq5w"/>
        </w:rPr>
        <w:t xml:space="preserve"> (jeśli zwierzę nie posiada zarejestrowanego już chipa)</w:t>
      </w:r>
      <w:r>
        <w:rPr>
          <w:rStyle w:val="x193iq5w"/>
        </w:rPr>
        <w:t xml:space="preserve">.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3. Właściciel zwierzęcia</w:t>
      </w:r>
      <w:r w:rsidR="00C4034A">
        <w:rPr>
          <w:rStyle w:val="x193iq5w"/>
        </w:rPr>
        <w:t>,</w:t>
      </w:r>
      <w:r>
        <w:rPr>
          <w:rStyle w:val="x193iq5w"/>
        </w:rPr>
        <w:t xml:space="preserve"> po pozytywnym zweryfikowaniu </w:t>
      </w:r>
      <w:r w:rsidR="00C4034A">
        <w:rPr>
          <w:rStyle w:val="x193iq5w"/>
        </w:rPr>
        <w:t>wniosku, otrzyma zlecenie, które będzie ważne przez 30 dni</w:t>
      </w:r>
      <w:r w:rsidR="00825F66">
        <w:rPr>
          <w:rStyle w:val="x193iq5w"/>
        </w:rPr>
        <w:t xml:space="preserve"> od dnia sporządzenia, lecz nie dłużej niż do 30.09.2024 r.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4</w:t>
      </w:r>
      <w:r w:rsidR="006F055E">
        <w:rPr>
          <w:rStyle w:val="x193iq5w"/>
        </w:rPr>
        <w:t xml:space="preserve">. Zwierzę wskazane we wniosku musi mieć ukończony 6 miesiąc życia.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5</w:t>
      </w:r>
      <w:r w:rsidR="006F055E">
        <w:rPr>
          <w:rStyle w:val="x193iq5w"/>
        </w:rPr>
        <w:t xml:space="preserve">. Zadanie nie dotyczy mieszkańców, którzy zajmują się hodowlą zwierząt.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6</w:t>
      </w:r>
      <w:r w:rsidR="006F055E">
        <w:rPr>
          <w:rStyle w:val="x193iq5w"/>
        </w:rPr>
        <w:t xml:space="preserve">. Koszt zabiegu finansowany przez gminę obejmuje: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 xml:space="preserve">a) wizytę kwalifikującą, w tym badanie kliniczne przed zabiegiem w lecznicy weterynaryjnej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 xml:space="preserve">b) wykonanie standardowego zabiegu sterylizacji/kastracji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 xml:space="preserve">c) </w:t>
      </w:r>
      <w:proofErr w:type="spellStart"/>
      <w:r>
        <w:rPr>
          <w:rStyle w:val="x193iq5w"/>
        </w:rPr>
        <w:t>chipowanie</w:t>
      </w:r>
      <w:proofErr w:type="spellEnd"/>
      <w:r>
        <w:rPr>
          <w:rStyle w:val="x193iq5w"/>
        </w:rPr>
        <w:t xml:space="preserve"> zwierzęcia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 xml:space="preserve">d) zapewnienie psu/kotu opieki pooperacyjnej do czasu wybudzenia psa/kota z narkozy, w tym podanie środka przeciwbólowego i antybiotyku </w:t>
      </w:r>
    </w:p>
    <w:p w:rsidR="006F055E" w:rsidRDefault="006F055E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 xml:space="preserve">e) wizytę kontrolną, w siedzibie zakładu leczniczego dla zwierząt, obejmującą badanie kliniczne oraz zdjęcie szwów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7</w:t>
      </w:r>
      <w:r w:rsidR="006F055E">
        <w:rPr>
          <w:rStyle w:val="x193iq5w"/>
        </w:rPr>
        <w:t>. Jeśli w trakcie wizyty kwalifikującej, po badaniu klinicznym, stwierdzona zostanie konieczność wykonania badań dodatkowych (np.: EKG, RTG, USG, badanie krwi, moczu), gmina nie pokryw</w:t>
      </w:r>
      <w:bookmarkStart w:id="0" w:name="_GoBack"/>
      <w:bookmarkEnd w:id="0"/>
      <w:r w:rsidR="006F055E">
        <w:rPr>
          <w:rStyle w:val="x193iq5w"/>
        </w:rPr>
        <w:t xml:space="preserve">a ich kosztów, jak również nie ponosi kosztów wykonania innych dodatkowych zabiegów lub usług.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8</w:t>
      </w:r>
      <w:r w:rsidR="006F055E">
        <w:rPr>
          <w:rStyle w:val="x193iq5w"/>
        </w:rPr>
        <w:t xml:space="preserve">. Gmina nie bierze odpowiedzialności za ewentualne powikłania pooperacyjne lub inne powikłania związane ze sterylizacją/kastracją lub </w:t>
      </w:r>
      <w:proofErr w:type="spellStart"/>
      <w:r w:rsidR="006F055E">
        <w:rPr>
          <w:rStyle w:val="x193iq5w"/>
        </w:rPr>
        <w:t>chipowaniem</w:t>
      </w:r>
      <w:proofErr w:type="spellEnd"/>
      <w:r w:rsidR="006F055E">
        <w:rPr>
          <w:rStyle w:val="x193iq5w"/>
        </w:rPr>
        <w:t xml:space="preserve"> zwierząt i nie ponosi kosztów związanych z ich leczeniem.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9</w:t>
      </w:r>
      <w:r w:rsidR="006F055E">
        <w:rPr>
          <w:rStyle w:val="x193iq5w"/>
        </w:rPr>
        <w:t xml:space="preserve">. Właściciel zwierzęcia jest zobowiązany do zapewnienia szczególnej opieki nad zwierzęciem w okresie po zabiegowym.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10</w:t>
      </w:r>
      <w:r w:rsidR="006F055E">
        <w:rPr>
          <w:rStyle w:val="x193iq5w"/>
        </w:rPr>
        <w:t xml:space="preserve">. Wykonanie </w:t>
      </w:r>
      <w:proofErr w:type="spellStart"/>
      <w:r w:rsidR="006F055E">
        <w:rPr>
          <w:rStyle w:val="x193iq5w"/>
        </w:rPr>
        <w:t>chipowania</w:t>
      </w:r>
      <w:proofErr w:type="spellEnd"/>
      <w:r w:rsidR="006F055E">
        <w:rPr>
          <w:rStyle w:val="x193iq5w"/>
        </w:rPr>
        <w:t xml:space="preserve"> będzie potwierdzone</w:t>
      </w:r>
      <w:r w:rsidR="006F055E">
        <w:rPr>
          <w:rStyle w:val="x193iq5w"/>
        </w:rPr>
        <w:t xml:space="preserve"> wydanym zaświadczeniem o wszczepieniu elektronicznego identyfikatora</w:t>
      </w:r>
      <w:r w:rsidR="006F055E" w:rsidRPr="006F055E">
        <w:rPr>
          <w:rStyle w:val="x193iq5w"/>
        </w:rPr>
        <w:t xml:space="preserve">; </w:t>
      </w:r>
      <w:r w:rsidR="006F055E">
        <w:rPr>
          <w:rStyle w:val="x193iq5w"/>
        </w:rPr>
        <w:t xml:space="preserve">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11</w:t>
      </w:r>
      <w:r w:rsidR="006F055E">
        <w:rPr>
          <w:rStyle w:val="x193iq5w"/>
        </w:rPr>
        <w:t xml:space="preserve">. Termin składania wniosków na </w:t>
      </w:r>
      <w:r w:rsidR="006F055E">
        <w:rPr>
          <w:rStyle w:val="x193iq5w"/>
        </w:rPr>
        <w:t>zabiegi rozpoczyna się w dniu 24.04</w:t>
      </w:r>
      <w:r w:rsidR="006F055E">
        <w:rPr>
          <w:rStyle w:val="x193iq5w"/>
        </w:rPr>
        <w:t xml:space="preserve">.2024 r. do wyczerpania środków finansowych przeznaczonych na ten cel - to jest kwoty </w:t>
      </w:r>
      <w:r w:rsidR="006F055E">
        <w:rPr>
          <w:rFonts w:cs="Times New Roman"/>
          <w:szCs w:val="24"/>
        </w:rPr>
        <w:t>39 790,00 zł</w:t>
      </w:r>
      <w:r w:rsidR="006F055E">
        <w:rPr>
          <w:rFonts w:cs="Times New Roman"/>
          <w:szCs w:val="24"/>
        </w:rPr>
        <w:t xml:space="preserve"> </w:t>
      </w:r>
      <w:r w:rsidR="006F055E">
        <w:rPr>
          <w:rStyle w:val="x193iq5w"/>
        </w:rPr>
        <w:t xml:space="preserve">decyduje kolejność zgłoszeń. </w:t>
      </w:r>
    </w:p>
    <w:p w:rsidR="006F055E" w:rsidRDefault="00825F66" w:rsidP="00825F66">
      <w:pPr>
        <w:spacing w:after="0"/>
        <w:jc w:val="both"/>
        <w:rPr>
          <w:rStyle w:val="x193iq5w"/>
        </w:rPr>
      </w:pPr>
      <w:r>
        <w:rPr>
          <w:rStyle w:val="x193iq5w"/>
        </w:rPr>
        <w:t>12</w:t>
      </w:r>
      <w:r w:rsidR="006F055E">
        <w:rPr>
          <w:rStyle w:val="x193iq5w"/>
        </w:rPr>
        <w:t xml:space="preserve">. Miejsce wykonywania zabiegów: Gabinet Weterynarii Tadeusz </w:t>
      </w:r>
      <w:proofErr w:type="spellStart"/>
      <w:r w:rsidR="006F055E">
        <w:rPr>
          <w:rStyle w:val="x193iq5w"/>
        </w:rPr>
        <w:t>Żołyniak</w:t>
      </w:r>
      <w:proofErr w:type="spellEnd"/>
      <w:r w:rsidR="006F055E">
        <w:rPr>
          <w:rStyle w:val="x193iq5w"/>
        </w:rPr>
        <w:t xml:space="preserve"> z siedzibą </w:t>
      </w:r>
      <w:r w:rsidR="006F055E">
        <w:rPr>
          <w:rStyle w:val="x193iq5w"/>
        </w:rPr>
        <w:br/>
      </w:r>
      <w:r w:rsidR="006F055E">
        <w:rPr>
          <w:rStyle w:val="x193iq5w"/>
        </w:rPr>
        <w:t xml:space="preserve">ul. 11 listopada 33, 26-800 Białobrzegi. </w:t>
      </w:r>
    </w:p>
    <w:p w:rsidR="00531EBE" w:rsidRDefault="00825F66" w:rsidP="00825F66">
      <w:pPr>
        <w:spacing w:after="0"/>
        <w:jc w:val="both"/>
      </w:pPr>
      <w:r>
        <w:rPr>
          <w:rStyle w:val="x193iq5w"/>
        </w:rPr>
        <w:t>13</w:t>
      </w:r>
      <w:r w:rsidR="006F055E">
        <w:rPr>
          <w:rStyle w:val="x193iq5w"/>
        </w:rPr>
        <w:t>. Wzór wniosku stanowi załącznik nr 1 do regulaminu.</w:t>
      </w:r>
    </w:p>
    <w:p w:rsidR="006F055E" w:rsidRDefault="006F055E">
      <w:pPr>
        <w:jc w:val="both"/>
      </w:pPr>
    </w:p>
    <w:sectPr w:rsidR="006F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5E"/>
    <w:rsid w:val="000A744C"/>
    <w:rsid w:val="00531EBE"/>
    <w:rsid w:val="006F055E"/>
    <w:rsid w:val="00825F66"/>
    <w:rsid w:val="00C4034A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0E377-A1C0-4B05-BA6C-6275965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6F055E"/>
  </w:style>
  <w:style w:type="paragraph" w:styleId="Tekstdymka">
    <w:name w:val="Balloon Text"/>
    <w:basedOn w:val="Normalny"/>
    <w:link w:val="TekstdymkaZnak"/>
    <w:uiPriority w:val="99"/>
    <w:semiHidden/>
    <w:unhideWhenUsed/>
    <w:rsid w:val="006F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Ziolkowska</dc:creator>
  <cp:keywords/>
  <dc:description/>
  <cp:lastModifiedBy>Barbara Ziolkowska</cp:lastModifiedBy>
  <cp:revision>1</cp:revision>
  <cp:lastPrinted>2024-04-24T09:08:00Z</cp:lastPrinted>
  <dcterms:created xsi:type="dcterms:W3CDTF">2024-04-24T08:41:00Z</dcterms:created>
  <dcterms:modified xsi:type="dcterms:W3CDTF">2024-04-24T12:15:00Z</dcterms:modified>
</cp:coreProperties>
</file>